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r w:rsidDel="00000000" w:rsidR="00000000" w:rsidRPr="00000000">
        <w:rPr>
          <w:rtl w:val="0"/>
        </w:rPr>
        <w:t xml:space="preserve">Requirements Coverage Traceability Matrix Examples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Example of a manually managed traceability matrix (e.g, in Word, Excel, Access):</w:t>
      </w:r>
    </w:p>
    <w:tbl>
      <w:tblPr>
        <w:tblStyle w:val="Table1"/>
        <w:tblW w:w="9360.0" w:type="dxa"/>
        <w:jc w:val="left"/>
        <w:tblInd w:w="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080"/>
        <w:gridCol w:w="2700"/>
        <w:gridCol w:w="2160"/>
        <w:gridCol w:w="2160"/>
        <w:gridCol w:w="1260"/>
        <w:tblGridChange w:id="0">
          <w:tblGrid>
            <w:gridCol w:w="1080"/>
            <w:gridCol w:w="2700"/>
            <w:gridCol w:w="2160"/>
            <w:gridCol w:w="2160"/>
            <w:gridCol w:w="126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ReqId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Requirement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Traced To… TestID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Test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Test 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Req001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Requirement Text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Requirement Text 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AccTest-003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Test Text 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Requirement Text 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AccTest-002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Test Text 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Failed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Requirement Text 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AccTest-001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Test Text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Requirement Text 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AccTest-001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Test Text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Example from RequisitePro, a requirements management tool that enables tracing requirements and tests (not currently in use by C&amp;C):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400800" cy="4419600"/>
            <wp:effectExtent b="0" l="0" r="0" t="0"/>
            <wp:docPr descr="ReqProSample" id="1" name="image2.png"/>
            <a:graphic>
              <a:graphicData uri="http://schemas.openxmlformats.org/drawingml/2006/picture">
                <pic:pic>
                  <pic:nvPicPr>
                    <pic:cNvPr descr="ReqProSampl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08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8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1/25/2007</w:t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0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Testing Best Practices</w:t>
      <w:tab/>
      <w:tab/>
      <w:t xml:space="preserve">User Acceptance Testing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576" w:hanging="576"/>
      <w:contextualSpacing w:val="0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  <w:contextualSpacing w:val="0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1080" w:hanging="1080"/>
      <w:contextualSpacing w:val="0"/>
    </w:pPr>
    <w:rPr>
      <w:rFonts w:ascii="Arial" w:cs="Arial" w:eastAsia="Arial" w:hAnsi="Arial"/>
      <w:b w:val="1"/>
      <w:i w:val="1"/>
    </w:rPr>
  </w:style>
  <w:style w:type="paragraph" w:styleId="Heading5">
    <w:name w:val="heading 5"/>
    <w:basedOn w:val="Normal"/>
    <w:next w:val="Normal"/>
    <w:pPr>
      <w:spacing w:after="60" w:before="120" w:lineRule="auto"/>
      <w:ind w:left="1008" w:hanging="1008"/>
      <w:contextualSpacing w:val="0"/>
    </w:pPr>
    <w:rPr>
      <w:rFonts w:ascii="Arial" w:cs="Arial" w:eastAsia="Arial" w:hAnsi="Arial"/>
      <w:i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120" w:lineRule="auto"/>
      <w:ind w:left="1152" w:hanging="1152"/>
      <w:contextualSpacing w:val="0"/>
    </w:pPr>
    <w:rPr>
      <w:rFonts w:ascii="Arial" w:cs="Arial" w:eastAsia="Arial" w:hAnsi="Arial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